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6C" w:rsidRDefault="005F6E6C" w:rsidP="005F6E6C">
      <w:pPr>
        <w:jc w:val="center"/>
        <w:rPr>
          <w:b/>
          <w:u w:val="single"/>
        </w:rPr>
      </w:pPr>
      <w:bookmarkStart w:id="0" w:name="_GoBack"/>
      <w:bookmarkEnd w:id="0"/>
    </w:p>
    <w:p w:rsidR="005F6E6C" w:rsidRDefault="005F6E6C" w:rsidP="005F6E6C">
      <w:pPr>
        <w:jc w:val="center"/>
        <w:rPr>
          <w:b/>
          <w:u w:val="single"/>
        </w:rPr>
      </w:pPr>
    </w:p>
    <w:p w:rsidR="005F6E6C" w:rsidRDefault="005F6E6C" w:rsidP="005F6E6C">
      <w:pPr>
        <w:jc w:val="center"/>
        <w:rPr>
          <w:b/>
          <w:u w:val="single"/>
        </w:rPr>
      </w:pPr>
    </w:p>
    <w:p w:rsidR="005F6E6C" w:rsidRDefault="005F6E6C" w:rsidP="005F6E6C">
      <w:pPr>
        <w:jc w:val="center"/>
        <w:rPr>
          <w:b/>
          <w:u w:val="single"/>
        </w:rPr>
      </w:pPr>
    </w:p>
    <w:p w:rsidR="005F6E6C" w:rsidRPr="00B173B7" w:rsidRDefault="005F6E6C" w:rsidP="005F6E6C">
      <w:pPr>
        <w:jc w:val="center"/>
        <w:rPr>
          <w:b/>
          <w:u w:val="single"/>
        </w:rPr>
      </w:pPr>
      <w:r w:rsidRPr="00B173B7">
        <w:rPr>
          <w:b/>
          <w:u w:val="single"/>
        </w:rPr>
        <w:t xml:space="preserve">How we deal with Estate Arrears at Loftus Garden Village </w:t>
      </w:r>
    </w:p>
    <w:p w:rsidR="005F6E6C" w:rsidRPr="001B156A" w:rsidRDefault="005F6E6C" w:rsidP="005F6E6C">
      <w:pPr>
        <w:jc w:val="center"/>
        <w:rPr>
          <w:u w:val="single"/>
        </w:rPr>
      </w:pPr>
    </w:p>
    <w:p w:rsidR="005F6E6C" w:rsidRPr="001B156A" w:rsidRDefault="005F6E6C" w:rsidP="005F6E6C">
      <w:pPr>
        <w:jc w:val="both"/>
      </w:pPr>
      <w:r>
        <w:t xml:space="preserve">The </w:t>
      </w:r>
      <w:r w:rsidRPr="001B156A">
        <w:t xml:space="preserve">Estate charge is an annual payment for the management of the communal areas on </w:t>
      </w:r>
      <w:r>
        <w:t>Loftus Garden Village</w:t>
      </w:r>
      <w:r w:rsidRPr="001B156A">
        <w:t>.</w:t>
      </w:r>
    </w:p>
    <w:p w:rsidR="005F6E6C" w:rsidRDefault="005F6E6C" w:rsidP="005F6E6C">
      <w:pPr>
        <w:jc w:val="both"/>
      </w:pPr>
      <w:r w:rsidRPr="001B156A">
        <w:t>An invoice is issued once a year and the payment instalments are as follows;</w:t>
      </w:r>
    </w:p>
    <w:p w:rsidR="002B519B" w:rsidRPr="001B156A" w:rsidRDefault="002B519B" w:rsidP="005F6E6C">
      <w:pPr>
        <w:jc w:val="both"/>
      </w:pPr>
    </w:p>
    <w:p w:rsidR="005F6E6C" w:rsidRPr="001B156A" w:rsidRDefault="005F6E6C" w:rsidP="005F6E6C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B156A">
        <w:rPr>
          <w:rFonts w:ascii="Arial" w:hAnsi="Arial" w:cs="Arial"/>
        </w:rPr>
        <w:t xml:space="preserve">Full payment </w:t>
      </w:r>
      <w:r>
        <w:rPr>
          <w:rFonts w:ascii="Arial" w:hAnsi="Arial" w:cs="Arial"/>
        </w:rPr>
        <w:t>1</w:t>
      </w:r>
      <w:r w:rsidRPr="008E5DC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</w:t>
      </w:r>
    </w:p>
    <w:p w:rsidR="005F6E6C" w:rsidRPr="001B156A" w:rsidRDefault="005F6E6C" w:rsidP="005F6E6C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B156A">
        <w:rPr>
          <w:rFonts w:ascii="Arial" w:hAnsi="Arial" w:cs="Arial"/>
        </w:rPr>
        <w:t xml:space="preserve">Two instalments </w:t>
      </w:r>
      <w:r>
        <w:rPr>
          <w:rFonts w:ascii="Arial" w:hAnsi="Arial" w:cs="Arial"/>
        </w:rPr>
        <w:t>1</w:t>
      </w:r>
      <w:r w:rsidRPr="001B156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 and 1</w:t>
      </w:r>
      <w:r w:rsidRPr="001B156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</w:t>
      </w:r>
    </w:p>
    <w:p w:rsidR="005F6E6C" w:rsidRPr="001B156A" w:rsidRDefault="005F6E6C" w:rsidP="005F6E6C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B156A">
        <w:rPr>
          <w:rFonts w:ascii="Arial" w:hAnsi="Arial" w:cs="Arial"/>
        </w:rPr>
        <w:t>Monthly payment by payment card over 10 months. A</w:t>
      </w:r>
      <w:r>
        <w:rPr>
          <w:rFonts w:ascii="Arial" w:hAnsi="Arial" w:cs="Arial"/>
        </w:rPr>
        <w:t>n</w:t>
      </w:r>
      <w:r w:rsidRPr="001B156A">
        <w:rPr>
          <w:rFonts w:ascii="Arial" w:hAnsi="Arial" w:cs="Arial"/>
        </w:rPr>
        <w:t xml:space="preserve"> equal payment must be made each month over a maximum period of ten months. </w:t>
      </w:r>
    </w:p>
    <w:p w:rsidR="005F6E6C" w:rsidRPr="001B156A" w:rsidRDefault="005F6E6C" w:rsidP="005F6E6C">
      <w:pPr>
        <w:pStyle w:val="first-paragraph"/>
        <w:shd w:val="clear" w:color="auto" w:fill="FFFFFF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Paying this estate charge is a legally binding part of your lease agreement. </w:t>
      </w:r>
    </w:p>
    <w:p w:rsidR="005F6E6C" w:rsidRPr="001B156A" w:rsidRDefault="005F6E6C" w:rsidP="005F6E6C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B156A">
        <w:rPr>
          <w:rFonts w:ascii="Arial" w:hAnsi="Arial" w:cs="Arial"/>
          <w:sz w:val="24"/>
          <w:szCs w:val="24"/>
        </w:rPr>
        <w:t xml:space="preserve">If you </w:t>
      </w:r>
      <w:r>
        <w:rPr>
          <w:rFonts w:ascii="Arial" w:hAnsi="Arial" w:cs="Arial"/>
          <w:sz w:val="24"/>
          <w:szCs w:val="24"/>
        </w:rPr>
        <w:t xml:space="preserve">are having trouble paying this charge, please speak to us, </w:t>
      </w:r>
      <w:r w:rsidRPr="001B15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we can help </w:t>
      </w:r>
      <w:r w:rsidRPr="001B156A">
        <w:rPr>
          <w:rFonts w:ascii="Arial" w:hAnsi="Arial" w:cs="Arial"/>
          <w:sz w:val="24"/>
          <w:szCs w:val="24"/>
        </w:rPr>
        <w:t xml:space="preserve">you  avoid </w:t>
      </w:r>
      <w:r>
        <w:rPr>
          <w:rFonts w:ascii="Arial" w:hAnsi="Arial" w:cs="Arial"/>
          <w:sz w:val="24"/>
          <w:szCs w:val="24"/>
        </w:rPr>
        <w:t>your arrears</w:t>
      </w:r>
      <w:r w:rsidRPr="001B156A">
        <w:rPr>
          <w:rFonts w:ascii="Arial" w:hAnsi="Arial" w:cs="Arial"/>
          <w:sz w:val="24"/>
          <w:szCs w:val="24"/>
        </w:rPr>
        <w:t xml:space="preserve"> getting worse. If you don't take action, you could end up with a bigger debt</w:t>
      </w:r>
    </w:p>
    <w:p w:rsidR="005F6E6C" w:rsidRPr="001B156A" w:rsidRDefault="005F6E6C" w:rsidP="005F6E6C">
      <w:pPr>
        <w:pStyle w:val="first-paragraph"/>
        <w:shd w:val="clear" w:color="auto" w:fill="FFFFFF"/>
        <w:jc w:val="both"/>
        <w:rPr>
          <w:rFonts w:ascii="Arial" w:hAnsi="Arial" w:cs="Arial"/>
          <w:b w:val="0"/>
        </w:rPr>
      </w:pPr>
      <w:r w:rsidRPr="002D3945">
        <w:rPr>
          <w:rFonts w:ascii="Arial" w:hAnsi="Arial" w:cs="Arial"/>
          <w:b w:val="0"/>
        </w:rPr>
        <w:t xml:space="preserve"> </w:t>
      </w:r>
      <w:r w:rsidRPr="001B156A">
        <w:rPr>
          <w:rFonts w:ascii="Arial" w:hAnsi="Arial" w:cs="Arial"/>
          <w:b w:val="0"/>
        </w:rPr>
        <w:t xml:space="preserve">If you </w:t>
      </w:r>
      <w:r>
        <w:rPr>
          <w:rFonts w:ascii="Arial" w:hAnsi="Arial" w:cs="Arial"/>
          <w:b w:val="0"/>
        </w:rPr>
        <w:t>do not pay the E</w:t>
      </w:r>
      <w:r w:rsidRPr="001B156A">
        <w:rPr>
          <w:rFonts w:ascii="Arial" w:hAnsi="Arial" w:cs="Arial"/>
          <w:b w:val="0"/>
        </w:rPr>
        <w:t xml:space="preserve">state </w:t>
      </w:r>
      <w:r>
        <w:rPr>
          <w:rFonts w:ascii="Arial" w:hAnsi="Arial" w:cs="Arial"/>
          <w:b w:val="0"/>
        </w:rPr>
        <w:t xml:space="preserve">Charge, this is a breach of your lease and  we </w:t>
      </w:r>
      <w:r w:rsidRPr="001B156A">
        <w:rPr>
          <w:rFonts w:ascii="Arial" w:hAnsi="Arial" w:cs="Arial"/>
          <w:b w:val="0"/>
        </w:rPr>
        <w:t xml:space="preserve">may </w:t>
      </w:r>
      <w:r>
        <w:rPr>
          <w:rFonts w:ascii="Arial" w:hAnsi="Arial" w:cs="Arial"/>
          <w:b w:val="0"/>
        </w:rPr>
        <w:t>have no other option than to</w:t>
      </w:r>
      <w:r w:rsidRPr="001B156A">
        <w:rPr>
          <w:rFonts w:ascii="Arial" w:hAnsi="Arial" w:cs="Arial"/>
          <w:b w:val="0"/>
        </w:rPr>
        <w:t xml:space="preserve"> take you to court</w:t>
      </w:r>
      <w:r>
        <w:rPr>
          <w:rFonts w:ascii="Arial" w:hAnsi="Arial" w:cs="Arial"/>
          <w:b w:val="0"/>
        </w:rPr>
        <w:t xml:space="preserve"> to recover our costs</w:t>
      </w:r>
      <w:r w:rsidRPr="001B156A">
        <w:rPr>
          <w:rFonts w:ascii="Arial" w:hAnsi="Arial" w:cs="Arial"/>
          <w:b w:val="0"/>
        </w:rPr>
        <w:t>. This is called </w:t>
      </w:r>
      <w:r w:rsidRPr="001B156A">
        <w:rPr>
          <w:rStyle w:val="Strong"/>
          <w:rFonts w:ascii="Arial" w:hAnsi="Arial" w:cs="Arial"/>
        </w:rPr>
        <w:t xml:space="preserve">making a </w:t>
      </w:r>
      <w:r w:rsidRPr="001B156A">
        <w:rPr>
          <w:rStyle w:val="Strong"/>
          <w:rFonts w:ascii="Arial" w:hAnsi="Arial" w:cs="Arial"/>
          <w:u w:val="single"/>
        </w:rPr>
        <w:t>claim</w:t>
      </w:r>
      <w:r w:rsidRPr="001B156A">
        <w:rPr>
          <w:rFonts w:ascii="Arial" w:hAnsi="Arial" w:cs="Arial"/>
          <w:b w:val="0"/>
          <w:u w:val="single"/>
        </w:rPr>
        <w:t>.</w:t>
      </w:r>
    </w:p>
    <w:p w:rsidR="005F6E6C" w:rsidRDefault="005F6E6C" w:rsidP="005F6E6C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Non-payment of estate charges</w:t>
      </w:r>
      <w:r w:rsidRPr="001B1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Pr="001B156A">
        <w:rPr>
          <w:rFonts w:ascii="Arial" w:hAnsi="Arial" w:cs="Arial"/>
          <w:sz w:val="24"/>
          <w:szCs w:val="24"/>
        </w:rPr>
        <w:t xml:space="preserve"> usually dealt with by a county court. If an order is granted against you, it's called a county court judgment, or CCJ. Getting a CCJ may affect your credit rating.</w:t>
      </w:r>
    </w:p>
    <w:p w:rsidR="005F6E6C" w:rsidRPr="001B156A" w:rsidRDefault="005F6E6C" w:rsidP="005F6E6C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arrears process;</w:t>
      </w:r>
    </w:p>
    <w:p w:rsidR="005F6E6C" w:rsidRPr="001B156A" w:rsidRDefault="005F6E6C" w:rsidP="005F6E6C">
      <w:pPr>
        <w:jc w:val="both"/>
        <w:rPr>
          <w:b/>
          <w:u w:val="single"/>
        </w:rPr>
      </w:pPr>
      <w:r w:rsidRPr="001B156A">
        <w:rPr>
          <w:b/>
          <w:u w:val="single"/>
        </w:rPr>
        <w:t>Step 1</w:t>
      </w:r>
    </w:p>
    <w:p w:rsidR="005F6E6C" w:rsidRDefault="005F6E6C" w:rsidP="005F6E6C">
      <w:pPr>
        <w:jc w:val="both"/>
      </w:pPr>
      <w:r>
        <w:t>We will send you one reminder of your outstanding debt and agreement must be made to clear the Estate Charge otherwise we will continue to step 2.</w:t>
      </w:r>
    </w:p>
    <w:p w:rsidR="005F6E6C" w:rsidRPr="001B156A" w:rsidRDefault="005F6E6C" w:rsidP="005F6E6C">
      <w:pPr>
        <w:jc w:val="both"/>
      </w:pPr>
    </w:p>
    <w:p w:rsidR="005F6E6C" w:rsidRPr="001B156A" w:rsidRDefault="005F6E6C" w:rsidP="005F6E6C">
      <w:pPr>
        <w:jc w:val="both"/>
        <w:rPr>
          <w:b/>
          <w:u w:val="single"/>
        </w:rPr>
      </w:pPr>
      <w:r w:rsidRPr="001B156A">
        <w:rPr>
          <w:b/>
          <w:u w:val="single"/>
        </w:rPr>
        <w:t>Step 2</w:t>
      </w:r>
    </w:p>
    <w:p w:rsidR="005F6E6C" w:rsidRDefault="005F6E6C" w:rsidP="005F6E6C">
      <w:pPr>
        <w:jc w:val="both"/>
      </w:pPr>
      <w:r>
        <w:t>You will be informed of your breach of the transfer covenants which will result in a default notice. This is called a “letter before action”. As a part of this process we will instruct a solicitor, which will incur legal costs.</w:t>
      </w:r>
    </w:p>
    <w:p w:rsidR="005F6E6C" w:rsidRPr="001B156A" w:rsidRDefault="005F6E6C" w:rsidP="005F6E6C">
      <w:pPr>
        <w:jc w:val="both"/>
      </w:pPr>
    </w:p>
    <w:p w:rsidR="005F6E6C" w:rsidRDefault="005F6E6C" w:rsidP="005F6E6C">
      <w:pPr>
        <w:jc w:val="both"/>
        <w:rPr>
          <w:b/>
          <w:u w:val="single"/>
        </w:rPr>
      </w:pPr>
      <w:r w:rsidRPr="001B156A">
        <w:rPr>
          <w:b/>
          <w:u w:val="single"/>
        </w:rPr>
        <w:t xml:space="preserve">Step 3 </w:t>
      </w:r>
    </w:p>
    <w:p w:rsidR="005F6E6C" w:rsidRDefault="005F6E6C" w:rsidP="005F6E6C">
      <w:pPr>
        <w:jc w:val="both"/>
      </w:pPr>
      <w:r w:rsidRPr="008E5DCC">
        <w:t>Failure to agree</w:t>
      </w:r>
      <w:r>
        <w:t xml:space="preserve"> payment with the solicitor will result in an application to the court for a CCJ and enforcement of the outstanding debt. </w:t>
      </w:r>
    </w:p>
    <w:p w:rsidR="005F6E6C" w:rsidRPr="008E5DCC" w:rsidRDefault="005F6E6C" w:rsidP="005F6E6C">
      <w:pPr>
        <w:jc w:val="both"/>
      </w:pPr>
    </w:p>
    <w:p w:rsidR="005F6E6C" w:rsidRDefault="005F6E6C" w:rsidP="005F6E6C">
      <w:pPr>
        <w:jc w:val="both"/>
      </w:pPr>
      <w:r>
        <w:t>It is really important not to ignore the situation and to know what action you can take in response.</w:t>
      </w:r>
      <w:r w:rsidRPr="0025597A">
        <w:t xml:space="preserve"> </w:t>
      </w:r>
      <w:r>
        <w:t>You have a duty to try and sort out the case without going to court. If you get a default notice or a letter before action, you should make every effort to reach an agreement with Pobl to pay back what you owe.</w:t>
      </w:r>
    </w:p>
    <w:p w:rsidR="005F6E6C" w:rsidRPr="001B156A" w:rsidRDefault="005F6E6C" w:rsidP="005F6E6C">
      <w:pPr>
        <w:jc w:val="both"/>
      </w:pPr>
    </w:p>
    <w:p w:rsidR="003A1FE3" w:rsidRPr="005F6E6C" w:rsidRDefault="003A1FE3" w:rsidP="005F6E6C"/>
    <w:sectPr w:rsidR="003A1FE3" w:rsidRPr="005F6E6C" w:rsidSect="00A87322">
      <w:headerReference w:type="default" r:id="rId8"/>
      <w:footerReference w:type="default" r:id="rId9"/>
      <w:pgSz w:w="11906" w:h="16838" w:code="9"/>
      <w:pgMar w:top="993" w:right="1276" w:bottom="1440" w:left="709" w:header="0" w:footer="0" w:gutter="0"/>
      <w:paperSrc w:firs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62" w:rsidRDefault="00841762" w:rsidP="00C262A0">
      <w:r>
        <w:separator/>
      </w:r>
    </w:p>
  </w:endnote>
  <w:endnote w:type="continuationSeparator" w:id="0">
    <w:p w:rsidR="00841762" w:rsidRDefault="00841762" w:rsidP="00C2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B8" w:rsidRDefault="00A1473B" w:rsidP="00A87322">
    <w:pPr>
      <w:pStyle w:val="Footer"/>
      <w:ind w:left="-709" w:right="-56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EE6AAB" wp14:editId="7B7F1B0D">
          <wp:simplePos x="0" y="0"/>
          <wp:positionH relativeFrom="column">
            <wp:posOffset>-203200</wp:posOffset>
          </wp:positionH>
          <wp:positionV relativeFrom="paragraph">
            <wp:posOffset>-1206500</wp:posOffset>
          </wp:positionV>
          <wp:extent cx="7153404" cy="1366520"/>
          <wp:effectExtent l="0" t="0" r="9525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bl Living document templa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55"/>
                  <a:stretch/>
                </pic:blipFill>
                <pic:spPr bwMode="auto">
                  <a:xfrm>
                    <a:off x="0" y="0"/>
                    <a:ext cx="7153404" cy="1366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62" w:rsidRDefault="00841762" w:rsidP="00C262A0">
      <w:r>
        <w:separator/>
      </w:r>
    </w:p>
  </w:footnote>
  <w:footnote w:type="continuationSeparator" w:id="0">
    <w:p w:rsidR="00841762" w:rsidRDefault="00841762" w:rsidP="00C2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B8" w:rsidRPr="00C262A0" w:rsidRDefault="00A1473B" w:rsidP="00A87322">
    <w:pPr>
      <w:pStyle w:val="Header"/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755F52" wp14:editId="27D6CA5F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2682240" cy="1037590"/>
          <wp:effectExtent l="0" t="0" r="3810" b="0"/>
          <wp:wrapThrough wrapText="bothSides">
            <wp:wrapPolygon edited="0">
              <wp:start x="0" y="0"/>
              <wp:lineTo x="0" y="21018"/>
              <wp:lineTo x="21477" y="21018"/>
              <wp:lineTo x="2147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bl-Living-Blue-White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304"/>
    <w:multiLevelType w:val="hybridMultilevel"/>
    <w:tmpl w:val="2126F9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262D6"/>
    <w:multiLevelType w:val="hybridMultilevel"/>
    <w:tmpl w:val="A3F09F98"/>
    <w:lvl w:ilvl="0" w:tplc="A80A05D8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0173"/>
    <w:multiLevelType w:val="hybridMultilevel"/>
    <w:tmpl w:val="70723860"/>
    <w:lvl w:ilvl="0" w:tplc="6E2AC04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4D32"/>
    <w:multiLevelType w:val="hybridMultilevel"/>
    <w:tmpl w:val="0204C16A"/>
    <w:lvl w:ilvl="0" w:tplc="648A8320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61FE"/>
    <w:multiLevelType w:val="hybridMultilevel"/>
    <w:tmpl w:val="43E62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E7337"/>
    <w:multiLevelType w:val="hybridMultilevel"/>
    <w:tmpl w:val="B1CAF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1B7C"/>
    <w:multiLevelType w:val="hybridMultilevel"/>
    <w:tmpl w:val="45D6B318"/>
    <w:lvl w:ilvl="0" w:tplc="6E2AC04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3702"/>
    <w:multiLevelType w:val="hybridMultilevel"/>
    <w:tmpl w:val="6EA67194"/>
    <w:lvl w:ilvl="0" w:tplc="D99E2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5569"/>
    <w:multiLevelType w:val="hybridMultilevel"/>
    <w:tmpl w:val="0106A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32AAD"/>
    <w:multiLevelType w:val="hybridMultilevel"/>
    <w:tmpl w:val="54468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564AE"/>
    <w:multiLevelType w:val="hybridMultilevel"/>
    <w:tmpl w:val="691CD5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340C1C"/>
    <w:multiLevelType w:val="hybridMultilevel"/>
    <w:tmpl w:val="A6EC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730C7"/>
    <w:multiLevelType w:val="hybridMultilevel"/>
    <w:tmpl w:val="E2F0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14"/>
    <w:rsid w:val="00041AB8"/>
    <w:rsid w:val="00075C9B"/>
    <w:rsid w:val="000E5995"/>
    <w:rsid w:val="001644F0"/>
    <w:rsid w:val="001D1A98"/>
    <w:rsid w:val="001D5ABA"/>
    <w:rsid w:val="001D7E47"/>
    <w:rsid w:val="001E39C2"/>
    <w:rsid w:val="002213C0"/>
    <w:rsid w:val="00254E17"/>
    <w:rsid w:val="002573F5"/>
    <w:rsid w:val="0028372D"/>
    <w:rsid w:val="002B1283"/>
    <w:rsid w:val="002B519B"/>
    <w:rsid w:val="002B653E"/>
    <w:rsid w:val="002D718B"/>
    <w:rsid w:val="002E0AAD"/>
    <w:rsid w:val="00313D90"/>
    <w:rsid w:val="00321B79"/>
    <w:rsid w:val="003A1FE3"/>
    <w:rsid w:val="003B6234"/>
    <w:rsid w:val="003D2EA6"/>
    <w:rsid w:val="003D4DC4"/>
    <w:rsid w:val="00405767"/>
    <w:rsid w:val="00406A74"/>
    <w:rsid w:val="00426E47"/>
    <w:rsid w:val="00460765"/>
    <w:rsid w:val="00460927"/>
    <w:rsid w:val="00473BEC"/>
    <w:rsid w:val="004A74A0"/>
    <w:rsid w:val="00565E18"/>
    <w:rsid w:val="00597EF9"/>
    <w:rsid w:val="005A4419"/>
    <w:rsid w:val="005D3A88"/>
    <w:rsid w:val="005D44B9"/>
    <w:rsid w:val="005F6E6C"/>
    <w:rsid w:val="00661007"/>
    <w:rsid w:val="006B7DB8"/>
    <w:rsid w:val="006C1EBC"/>
    <w:rsid w:val="006D3B50"/>
    <w:rsid w:val="006E24A1"/>
    <w:rsid w:val="00756744"/>
    <w:rsid w:val="007F7F34"/>
    <w:rsid w:val="00817FE5"/>
    <w:rsid w:val="00825430"/>
    <w:rsid w:val="00841762"/>
    <w:rsid w:val="00853998"/>
    <w:rsid w:val="0085472C"/>
    <w:rsid w:val="0089627E"/>
    <w:rsid w:val="008E3726"/>
    <w:rsid w:val="008E3F1E"/>
    <w:rsid w:val="008E5F7C"/>
    <w:rsid w:val="00947A2E"/>
    <w:rsid w:val="009614EB"/>
    <w:rsid w:val="0098395E"/>
    <w:rsid w:val="009E1F67"/>
    <w:rsid w:val="00A12E38"/>
    <w:rsid w:val="00A1473B"/>
    <w:rsid w:val="00A33A07"/>
    <w:rsid w:val="00A47878"/>
    <w:rsid w:val="00A520C8"/>
    <w:rsid w:val="00A62602"/>
    <w:rsid w:val="00A87322"/>
    <w:rsid w:val="00A936CD"/>
    <w:rsid w:val="00AC5539"/>
    <w:rsid w:val="00AD1180"/>
    <w:rsid w:val="00B23914"/>
    <w:rsid w:val="00B32AF1"/>
    <w:rsid w:val="00B515DD"/>
    <w:rsid w:val="00BC360D"/>
    <w:rsid w:val="00BC69FB"/>
    <w:rsid w:val="00BC796E"/>
    <w:rsid w:val="00BE671D"/>
    <w:rsid w:val="00C05EE1"/>
    <w:rsid w:val="00C206BF"/>
    <w:rsid w:val="00C262A0"/>
    <w:rsid w:val="00C3155F"/>
    <w:rsid w:val="00C72467"/>
    <w:rsid w:val="00D36C37"/>
    <w:rsid w:val="00DE2B49"/>
    <w:rsid w:val="00DE5313"/>
    <w:rsid w:val="00DE6B41"/>
    <w:rsid w:val="00E30D16"/>
    <w:rsid w:val="00E60141"/>
    <w:rsid w:val="00E76963"/>
    <w:rsid w:val="00E76C24"/>
    <w:rsid w:val="00E80A63"/>
    <w:rsid w:val="00EB5EA4"/>
    <w:rsid w:val="00EC7E02"/>
    <w:rsid w:val="00ED700F"/>
    <w:rsid w:val="00EF7629"/>
    <w:rsid w:val="00F4182B"/>
    <w:rsid w:val="00F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C8668F-EA78-4404-A7A4-50BAE3B7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914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391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23914"/>
    <w:rPr>
      <w:rFonts w:ascii="Consolas" w:eastAsiaTheme="minorHAns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23914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6C24"/>
    <w:pPr>
      <w:ind w:left="720"/>
    </w:pPr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A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26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A0"/>
    <w:rPr>
      <w:rFonts w:ascii="Arial" w:eastAsia="Times New Roman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26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A0"/>
    <w:rPr>
      <w:rFonts w:ascii="Arial" w:eastAsia="Times New Roman" w:hAnsi="Arial" w:cs="Arial"/>
      <w:sz w:val="24"/>
      <w:szCs w:val="24"/>
      <w:lang w:val="en-GB" w:eastAsia="en-GB"/>
    </w:rPr>
  </w:style>
  <w:style w:type="table" w:styleId="TableGrid">
    <w:name w:val="Table Grid"/>
    <w:basedOn w:val="TableNormal"/>
    <w:rsid w:val="00A8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6E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irst-paragraph">
    <w:name w:val="first-paragraph"/>
    <w:basedOn w:val="Normal"/>
    <w:uiPriority w:val="99"/>
    <w:semiHidden/>
    <w:rsid w:val="005F6E6C"/>
    <w:pPr>
      <w:spacing w:after="240"/>
    </w:pPr>
    <w:rPr>
      <w:rFonts w:ascii="Calibri" w:eastAsiaTheme="minorHAnsi" w:hAnsi="Calibri" w:cs="Calibri"/>
      <w:b/>
      <w:bCs/>
    </w:rPr>
  </w:style>
  <w:style w:type="character" w:styleId="Strong">
    <w:name w:val="Strong"/>
    <w:basedOn w:val="DefaultParagraphFont"/>
    <w:uiPriority w:val="22"/>
    <w:qFormat/>
    <w:rsid w:val="005F6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31C6A-9A58-4B07-8313-6162A26F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SEREN-GROUP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pamr</dc:creator>
  <cp:lastModifiedBy>Katie Bush</cp:lastModifiedBy>
  <cp:revision>2</cp:revision>
  <cp:lastPrinted>2018-09-24T13:36:00Z</cp:lastPrinted>
  <dcterms:created xsi:type="dcterms:W3CDTF">2018-09-25T10:42:00Z</dcterms:created>
  <dcterms:modified xsi:type="dcterms:W3CDTF">2018-09-25T10:42:00Z</dcterms:modified>
</cp:coreProperties>
</file>